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06253" w14:textId="77777777" w:rsidR="00AF1D45" w:rsidRDefault="008659E2" w:rsidP="00AF1D45">
      <w:pPr>
        <w:spacing w:after="0" w:line="250" w:lineRule="atLeast"/>
        <w:rPr>
          <w:rFonts w:ascii="Arial" w:eastAsia="Times New Roman" w:hAnsi="Arial" w:cs="Times New Roman"/>
          <w:b/>
          <w:color w:val="381A0A"/>
          <w:sz w:val="28"/>
          <w:szCs w:val="24"/>
          <w:lang w:eastAsia="fr-FR"/>
        </w:rPr>
      </w:pPr>
      <w:r>
        <w:rPr>
          <w:rFonts w:ascii="Arial" w:eastAsia="Times New Roman" w:hAnsi="Arial" w:cs="Times New Roman"/>
          <w:b/>
          <w:color w:val="381A0A"/>
          <w:sz w:val="28"/>
          <w:szCs w:val="24"/>
          <w:lang w:eastAsia="fr-FR"/>
        </w:rPr>
        <w:fldChar w:fldCharType="begin"/>
      </w:r>
      <w:r>
        <w:rPr>
          <w:rFonts w:ascii="Arial" w:eastAsia="Times New Roman" w:hAnsi="Arial" w:cs="Times New Roman"/>
          <w:b/>
          <w:color w:val="381A0A"/>
          <w:sz w:val="28"/>
          <w:szCs w:val="24"/>
          <w:lang w:eastAsia="fr-FR"/>
        </w:rPr>
        <w:instrText xml:space="preserve"> IF</w:instrText>
      </w:r>
      <w:r>
        <w:rPr>
          <w:rFonts w:ascii="Arial" w:eastAsia="Times New Roman" w:hAnsi="Arial" w:cs="Times New Roman"/>
          <w:b/>
          <w:color w:val="381A0A"/>
          <w:sz w:val="28"/>
          <w:szCs w:val="24"/>
          <w:lang w:eastAsia="fr-FR"/>
        </w:rPr>
        <w:fldChar w:fldCharType="begin"/>
      </w:r>
      <w:r>
        <w:rPr>
          <w:rFonts w:ascii="Arial" w:eastAsia="Times New Roman" w:hAnsi="Arial" w:cs="Times New Roman"/>
          <w:b/>
          <w:color w:val="381A0A"/>
          <w:sz w:val="28"/>
          <w:szCs w:val="24"/>
          <w:lang w:eastAsia="fr-FR"/>
        </w:rPr>
        <w:instrText xml:space="preserve"> MERGEFIELD IsPremierConseil </w:instrText>
      </w:r>
      <w:r>
        <w:rPr>
          <w:rFonts w:ascii="Arial" w:eastAsia="Times New Roman" w:hAnsi="Arial" w:cs="Times New Roman"/>
          <w:b/>
          <w:color w:val="381A0A"/>
          <w:sz w:val="28"/>
          <w:szCs w:val="24"/>
          <w:lang w:eastAsia="fr-FR"/>
        </w:rPr>
        <w:fldChar w:fldCharType="end"/>
      </w:r>
      <w:r>
        <w:rPr>
          <w:rFonts w:ascii="Arial" w:eastAsia="Times New Roman" w:hAnsi="Arial" w:cs="Times New Roman"/>
          <w:b/>
          <w:color w:val="381A0A"/>
          <w:sz w:val="28"/>
          <w:szCs w:val="24"/>
          <w:lang w:eastAsia="fr-FR"/>
        </w:rPr>
        <w:instrText xml:space="preserve">= </w:instrText>
      </w:r>
      <w:r w:rsidR="00AF1D45">
        <w:rPr>
          <w:rFonts w:ascii="Arial" w:eastAsia="Times New Roman" w:hAnsi="Arial" w:cs="Times New Roman"/>
          <w:b/>
          <w:color w:val="381A0A"/>
          <w:sz w:val="28"/>
          <w:szCs w:val="24"/>
          <w:lang w:eastAsia="fr-FR"/>
        </w:rPr>
        <w:instrText>True</w:instrText>
      </w:r>
      <w:r>
        <w:rPr>
          <w:rFonts w:ascii="Arial" w:eastAsia="Times New Roman" w:hAnsi="Arial" w:cs="Times New Roman"/>
          <w:b/>
          <w:color w:val="381A0A"/>
          <w:sz w:val="28"/>
          <w:szCs w:val="24"/>
          <w:lang w:eastAsia="fr-FR"/>
        </w:rPr>
        <w:instrText xml:space="preserve"> "</w:instrText>
      </w:r>
      <w:bookmarkStart w:id="0" w:name="_Hlk42001924"/>
      <w:r w:rsidR="00AF1D45" w:rsidRPr="00AF1D45">
        <w:rPr>
          <w:rFonts w:ascii="Arial" w:eastAsia="Times New Roman" w:hAnsi="Arial" w:cs="Times New Roman"/>
          <w:b/>
          <w:color w:val="381A0A"/>
          <w:sz w:val="28"/>
          <w:szCs w:val="24"/>
          <w:lang w:eastAsia="fr-FR"/>
        </w:rPr>
        <w:instrText xml:space="preserve"> </w:instrText>
      </w:r>
    </w:p>
    <w:p w14:paraId="768A3AFC" w14:textId="36CC22D0" w:rsidR="00AF1D45" w:rsidRDefault="00AF1D45" w:rsidP="00AF1D45">
      <w:pPr>
        <w:spacing w:after="0" w:line="250" w:lineRule="atLeast"/>
        <w:rPr>
          <w:rFonts w:ascii="Arial" w:eastAsia="Times New Roman" w:hAnsi="Arial" w:cs="Times New Roman"/>
          <w:b/>
          <w:color w:val="381A0A"/>
          <w:sz w:val="28"/>
          <w:szCs w:val="24"/>
          <w:lang w:eastAsia="fr-FR"/>
        </w:rPr>
      </w:pPr>
      <w:r>
        <w:rPr>
          <w:rFonts w:ascii="Arial" w:eastAsia="Times New Roman" w:hAnsi="Arial" w:cs="Times New Roman"/>
          <w:b/>
          <w:color w:val="381A0A"/>
          <w:sz w:val="28"/>
          <w:szCs w:val="24"/>
          <w:lang w:eastAsia="fr-FR"/>
        </w:rPr>
        <w:instrText>OBJECTIFS DE CETTE ANALYSE AVANT CONSEILS</w:instrText>
      </w:r>
    </w:p>
    <w:p w14:paraId="3005DEE4" w14:textId="77777777" w:rsidR="00AF1D45" w:rsidRDefault="00AF1D45" w:rsidP="00AF1D45">
      <w:pPr>
        <w:spacing w:after="0" w:line="250" w:lineRule="atLeast"/>
        <w:rPr>
          <w:rFonts w:ascii="Arial" w:eastAsia="Times New Roman" w:hAnsi="Arial" w:cs="Times New Roman"/>
          <w:b/>
          <w:color w:val="381A0A"/>
          <w:sz w:val="28"/>
          <w:szCs w:val="24"/>
          <w:lang w:eastAsia="fr-FR"/>
        </w:rPr>
      </w:pPr>
    </w:p>
    <w:p w14:paraId="6C44A8B7" w14:textId="77777777" w:rsidR="00AF1D45" w:rsidRPr="008523C3" w:rsidRDefault="00AF1D45" w:rsidP="00AF1D45">
      <w:p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L’analyse de votre projet de vie future, réalisée suite aux entretiens que nous avons eu et aux différentes périodes de vies que nous avons élaborées ensemble, vise à vous donner des projections financières sur votre avenir en matière de :</w:instrText>
      </w:r>
    </w:p>
    <w:p w14:paraId="21097728" w14:textId="77777777" w:rsidR="00AF1D45" w:rsidRPr="008523C3" w:rsidRDefault="00AF1D45" w:rsidP="00AF1D45">
      <w:pPr>
        <w:spacing w:after="0" w:line="250" w:lineRule="atLeast"/>
        <w:rPr>
          <w:rFonts w:ascii="Calibri" w:eastAsia="Times New Roman" w:hAnsi="Calibri" w:cs="Calibri"/>
          <w:bCs/>
          <w:color w:val="381A0A"/>
          <w:lang w:eastAsia="fr-FR"/>
        </w:rPr>
      </w:pPr>
    </w:p>
    <w:p w14:paraId="032D0AFB" w14:textId="77777777" w:rsidR="00AF1D45" w:rsidRPr="008523C3" w:rsidRDefault="00AF1D45" w:rsidP="00AF1D45">
      <w:pPr>
        <w:pStyle w:val="Paragraphedeliste"/>
        <w:numPr>
          <w:ilvl w:val="0"/>
          <w:numId w:val="2"/>
        </w:num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 xml:space="preserve">Revenus futurs : seront-ils </w:instrText>
      </w:r>
      <w:r>
        <w:rPr>
          <w:rFonts w:ascii="Calibri" w:eastAsia="Times New Roman" w:hAnsi="Calibri" w:cs="Calibri"/>
          <w:bCs/>
          <w:color w:val="381A0A"/>
          <w:lang w:eastAsia="fr-FR"/>
        </w:rPr>
        <w:instrText xml:space="preserve">à priori </w:instrText>
      </w:r>
      <w:r w:rsidRPr="008523C3">
        <w:rPr>
          <w:rFonts w:ascii="Calibri" w:eastAsia="Times New Roman" w:hAnsi="Calibri" w:cs="Calibri"/>
          <w:bCs/>
          <w:color w:val="381A0A"/>
          <w:lang w:eastAsia="fr-FR"/>
        </w:rPr>
        <w:instrText>suffisants pour assurer vos projets</w:instrText>
      </w:r>
    </w:p>
    <w:p w14:paraId="720B03AA" w14:textId="77777777" w:rsidR="00AF1D45" w:rsidRPr="008523C3" w:rsidRDefault="00AF1D45" w:rsidP="00AF1D45">
      <w:pPr>
        <w:pStyle w:val="Paragraphedeliste"/>
        <w:numPr>
          <w:ilvl w:val="0"/>
          <w:numId w:val="2"/>
        </w:num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Liquidités financières projetées : Comment pourraient-elles évoluer dans le temps</w:instrText>
      </w:r>
    </w:p>
    <w:p w14:paraId="2B9891B7" w14:textId="77777777" w:rsidR="00AF1D45" w:rsidRPr="008523C3" w:rsidRDefault="00AF1D45" w:rsidP="00AF1D45">
      <w:pPr>
        <w:pStyle w:val="Paragraphedeliste"/>
        <w:numPr>
          <w:ilvl w:val="0"/>
          <w:numId w:val="2"/>
        </w:num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Finalement nous tenterons de déterminer si votre projet est financièrement réalisable</w:instrText>
      </w:r>
    </w:p>
    <w:p w14:paraId="171AD4C0" w14:textId="77777777" w:rsidR="00AF1D45" w:rsidRPr="008523C3" w:rsidRDefault="00AF1D45" w:rsidP="00AF1D45">
      <w:pPr>
        <w:spacing w:after="0" w:line="250" w:lineRule="atLeast"/>
        <w:rPr>
          <w:rFonts w:ascii="Calibri" w:eastAsia="Times New Roman" w:hAnsi="Calibri" w:cs="Calibri"/>
          <w:bCs/>
          <w:color w:val="381A0A"/>
          <w:lang w:eastAsia="fr-FR"/>
        </w:rPr>
      </w:pPr>
    </w:p>
    <w:p w14:paraId="7B609739" w14:textId="77777777" w:rsidR="00AF1D45" w:rsidRPr="008523C3" w:rsidRDefault="00AF1D45" w:rsidP="00AF1D45">
      <w:p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 xml:space="preserve">Dans un premier temps, nous évaluerons </w:instrText>
      </w:r>
      <w:r>
        <w:rPr>
          <w:rFonts w:ascii="Calibri" w:eastAsia="Times New Roman" w:hAnsi="Calibri" w:cs="Calibri"/>
          <w:bCs/>
          <w:color w:val="381A0A"/>
          <w:lang w:eastAsia="fr-FR"/>
        </w:rPr>
        <w:instrText xml:space="preserve">ici </w:instrText>
      </w:r>
      <w:r w:rsidRPr="008523C3">
        <w:rPr>
          <w:rFonts w:ascii="Calibri" w:eastAsia="Times New Roman" w:hAnsi="Calibri" w:cs="Calibri"/>
          <w:bCs/>
          <w:color w:val="381A0A"/>
          <w:lang w:eastAsia="fr-FR"/>
        </w:rPr>
        <w:instrText>votre projet sans conseils particuliers de notre part.</w:instrText>
      </w:r>
    </w:p>
    <w:p w14:paraId="43965EDE" w14:textId="77777777" w:rsidR="00AF1D45" w:rsidRPr="008523C3" w:rsidRDefault="00AF1D45" w:rsidP="00AF1D45">
      <w:pPr>
        <w:spacing w:after="0" w:line="250" w:lineRule="atLeast"/>
        <w:rPr>
          <w:rFonts w:ascii="Calibri" w:eastAsia="Times New Roman" w:hAnsi="Calibri" w:cs="Calibri"/>
          <w:bCs/>
          <w:color w:val="381A0A"/>
          <w:lang w:eastAsia="fr-FR"/>
        </w:rPr>
      </w:pPr>
    </w:p>
    <w:p w14:paraId="7AC2398B" w14:textId="77777777" w:rsidR="00AF1D45" w:rsidRPr="008523C3" w:rsidRDefault="00AF1D45" w:rsidP="00AF1D45">
      <w:p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Puis nous mettrons en œuvre, dans un second temps les différentes expertises que nous avons au sein du groupe AG2R LA MONDIALE, afin de vous conseiller au mieux pour améliorer votre situation patrimoniale, en tenant compte des objectifs que vous nous aurez exprimés.</w:instrText>
      </w:r>
    </w:p>
    <w:p w14:paraId="082693F8" w14:textId="77777777" w:rsidR="00AF1D45" w:rsidRPr="008523C3" w:rsidRDefault="00AF1D45" w:rsidP="00AF1D45">
      <w:pPr>
        <w:spacing w:after="0" w:line="250" w:lineRule="atLeast"/>
        <w:rPr>
          <w:rFonts w:ascii="Calibri" w:eastAsia="Times New Roman" w:hAnsi="Calibri" w:cs="Calibri"/>
          <w:bCs/>
          <w:color w:val="381A0A"/>
          <w:lang w:eastAsia="fr-FR"/>
        </w:rPr>
      </w:pPr>
    </w:p>
    <w:p w14:paraId="4B0737FB" w14:textId="77777777" w:rsidR="00AF1D45" w:rsidRPr="008523C3" w:rsidRDefault="00AF1D45" w:rsidP="00AF1D45">
      <w:p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 xml:space="preserve">Dans un second temps nous pourrons éditer une nouvelle analyse après conseils afin de pouvoir évaluer les gains financiers et patrimoniaux </w:instrText>
      </w:r>
      <w:r>
        <w:rPr>
          <w:rFonts w:ascii="Calibri" w:eastAsia="Times New Roman" w:hAnsi="Calibri" w:cs="Calibri"/>
          <w:bCs/>
          <w:color w:val="381A0A"/>
          <w:lang w:eastAsia="fr-FR"/>
        </w:rPr>
        <w:instrText xml:space="preserve">potentiellement </w:instrText>
      </w:r>
      <w:r w:rsidRPr="008523C3">
        <w:rPr>
          <w:rFonts w:ascii="Calibri" w:eastAsia="Times New Roman" w:hAnsi="Calibri" w:cs="Calibri"/>
          <w:bCs/>
          <w:color w:val="381A0A"/>
          <w:lang w:eastAsia="fr-FR"/>
        </w:rPr>
        <w:instrText>réalisables</w:instrText>
      </w:r>
      <w:r>
        <w:rPr>
          <w:rFonts w:ascii="Calibri" w:eastAsia="Times New Roman" w:hAnsi="Calibri" w:cs="Calibri"/>
          <w:bCs/>
          <w:color w:val="381A0A"/>
          <w:lang w:eastAsia="fr-FR"/>
        </w:rPr>
        <w:instrText xml:space="preserve"> sur le long terme</w:instrText>
      </w:r>
      <w:r w:rsidRPr="008523C3">
        <w:rPr>
          <w:rFonts w:ascii="Calibri" w:eastAsia="Times New Roman" w:hAnsi="Calibri" w:cs="Calibri"/>
          <w:bCs/>
          <w:color w:val="381A0A"/>
          <w:lang w:eastAsia="fr-FR"/>
        </w:rPr>
        <w:instrText>.</w:instrText>
      </w:r>
    </w:p>
    <w:p w14:paraId="6EFB7C6F" w14:textId="77777777" w:rsidR="00AF1D45" w:rsidRPr="008523C3" w:rsidRDefault="00AF1D45" w:rsidP="00AF1D45">
      <w:pPr>
        <w:spacing w:after="0" w:line="250" w:lineRule="atLeast"/>
        <w:rPr>
          <w:rFonts w:ascii="Calibri" w:eastAsia="Times New Roman" w:hAnsi="Calibri" w:cs="Calibri"/>
          <w:bCs/>
          <w:color w:val="381A0A"/>
          <w:lang w:eastAsia="fr-FR"/>
        </w:rPr>
      </w:pPr>
    </w:p>
    <w:p w14:paraId="40E1AFE0" w14:textId="77777777" w:rsidR="00AF1D45" w:rsidRDefault="00AF1D45" w:rsidP="00AF1D45">
      <w:p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Enfin nous pourrons mettre en œuvre les solutions d’assurance de la personne, d’épargne retraite et d’épargne patrimoniale, au regard des enjeux ici identifiés.</w:instrText>
      </w:r>
    </w:p>
    <w:p w14:paraId="2D250077" w14:textId="77777777" w:rsidR="00AF1D45" w:rsidRDefault="00AF1D45" w:rsidP="00AF1D45">
      <w:pPr>
        <w:spacing w:after="0" w:line="250" w:lineRule="atLeast"/>
        <w:rPr>
          <w:rFonts w:ascii="Calibri" w:eastAsia="Times New Roman" w:hAnsi="Calibri" w:cs="Calibri"/>
          <w:bCs/>
          <w:color w:val="381A0A"/>
          <w:lang w:eastAsia="fr-FR"/>
        </w:rPr>
      </w:pPr>
    </w:p>
    <w:p w14:paraId="7F8F91C5" w14:textId="77777777" w:rsidR="00AF1D45" w:rsidRDefault="00AF1D45" w:rsidP="00AF1D45">
      <w:pPr>
        <w:spacing w:after="0" w:line="250" w:lineRule="atLeast"/>
        <w:rPr>
          <w:rFonts w:ascii="Calibri" w:eastAsia="Times New Roman" w:hAnsi="Calibri" w:cs="Calibri"/>
          <w:bCs/>
          <w:color w:val="381A0A"/>
          <w:lang w:eastAsia="fr-FR"/>
        </w:rPr>
      </w:pPr>
      <w:r>
        <w:rPr>
          <w:rFonts w:ascii="Calibri" w:eastAsia="Times New Roman" w:hAnsi="Calibri" w:cs="Calibri"/>
          <w:bCs/>
          <w:color w:val="381A0A"/>
          <w:lang w:eastAsia="fr-FR"/>
        </w:rPr>
        <w:instrText xml:space="preserve">Les simulations qui seront réalisées le seront à titre purement indicatif afin de vous aider dans vos réflexions. </w:instrText>
      </w:r>
      <w:r w:rsidRPr="00445331">
        <w:rPr>
          <w:rFonts w:ascii="Calibri" w:eastAsia="Times New Roman" w:hAnsi="Calibri" w:cs="Calibri"/>
          <w:bCs/>
          <w:color w:val="381A0A"/>
          <w:lang w:eastAsia="fr-FR"/>
        </w:rPr>
        <w:instrText>Les éventuelles préconisations réalisées ne vaudront qu’à titre indicatif, elles devront être validées et éventuellement concrétisées par un conseil juridique indépendant, spécialisé dans les questions et problématiques civiles, fiscales et plus largement juridiques. Elles n’engageront pas la responsabilité du groupe AG2R LA MONDIALE qui s’en tient à sa compétence d’assureur de la protection sociale et patrimoniale. Elles viseront la mise en œuvre de solutions d’assurance de personne, d’épargne retraite et d’épargne patrimoniale.</w:instrText>
      </w:r>
    </w:p>
    <w:p w14:paraId="22E8A89A" w14:textId="41D829C7" w:rsidR="00AF1D45" w:rsidRDefault="00AF1D45" w:rsidP="008659E2">
      <w:pPr>
        <w:spacing w:after="0" w:line="250" w:lineRule="atLeast"/>
        <w:rPr>
          <w:rFonts w:ascii="Arial" w:eastAsia="Times New Roman" w:hAnsi="Arial" w:cs="Times New Roman"/>
          <w:b/>
          <w:color w:val="381A0A"/>
          <w:sz w:val="28"/>
          <w:szCs w:val="24"/>
          <w:lang w:eastAsia="fr-FR"/>
        </w:rPr>
      </w:pPr>
    </w:p>
    <w:bookmarkEnd w:id="0"/>
    <w:p w14:paraId="1581A17C" w14:textId="77777777" w:rsidR="00AF1D45" w:rsidRDefault="008659E2" w:rsidP="00AF1D45">
      <w:pPr>
        <w:spacing w:after="0" w:line="250" w:lineRule="atLeast"/>
        <w:rPr>
          <w:rFonts w:ascii="Arial" w:eastAsia="Times New Roman" w:hAnsi="Arial" w:cs="Times New Roman"/>
          <w:b/>
          <w:color w:val="381A0A"/>
          <w:sz w:val="28"/>
          <w:szCs w:val="24"/>
          <w:lang w:eastAsia="fr-FR"/>
        </w:rPr>
      </w:pPr>
      <w:r>
        <w:rPr>
          <w:rFonts w:ascii="Arial" w:eastAsia="Times New Roman" w:hAnsi="Arial" w:cs="Times New Roman"/>
          <w:b/>
          <w:color w:val="381A0A"/>
          <w:sz w:val="28"/>
          <w:szCs w:val="24"/>
          <w:lang w:eastAsia="fr-FR"/>
        </w:rPr>
        <w:instrText>" "</w:instrText>
      </w:r>
      <w:r w:rsidRPr="008659E2">
        <w:rPr>
          <w:rFonts w:ascii="Arial" w:eastAsia="Times New Roman" w:hAnsi="Arial" w:cs="Times New Roman"/>
          <w:b/>
          <w:color w:val="381A0A"/>
          <w:sz w:val="28"/>
          <w:szCs w:val="24"/>
          <w:lang w:eastAsia="fr-FR"/>
        </w:rPr>
        <w:instrText xml:space="preserve"> </w:instrText>
      </w:r>
    </w:p>
    <w:p w14:paraId="7AE9E641" w14:textId="1CA8DF0C" w:rsidR="00AF1D45" w:rsidRPr="00283086" w:rsidRDefault="00AF1D45" w:rsidP="00AF1D45">
      <w:pPr>
        <w:spacing w:after="0" w:line="250" w:lineRule="atLeast"/>
        <w:rPr>
          <w:rFonts w:ascii="Arial" w:eastAsia="Times New Roman" w:hAnsi="Arial" w:cs="Times New Roman"/>
          <w:b/>
          <w:color w:val="00B0F0"/>
          <w:sz w:val="28"/>
          <w:szCs w:val="24"/>
          <w:lang w:eastAsia="fr-FR"/>
        </w:rPr>
      </w:pPr>
      <w:r w:rsidRPr="00283086">
        <w:rPr>
          <w:rFonts w:ascii="Arial" w:eastAsia="Times New Roman" w:hAnsi="Arial" w:cs="Times New Roman"/>
          <w:b/>
          <w:color w:val="00B0F0"/>
          <w:sz w:val="28"/>
          <w:szCs w:val="24"/>
          <w:lang w:eastAsia="fr-FR"/>
        </w:rPr>
        <w:instrText>OBJECTIFS DE CETTE ANALYSE APRES CONSEILS</w:instrText>
      </w:r>
    </w:p>
    <w:p w14:paraId="7A333316" w14:textId="77777777" w:rsidR="00AF1D45" w:rsidRDefault="00AF1D45" w:rsidP="00AF1D45">
      <w:pPr>
        <w:spacing w:after="0" w:line="250" w:lineRule="atLeast"/>
        <w:rPr>
          <w:rFonts w:ascii="Arial" w:eastAsia="Times New Roman" w:hAnsi="Arial" w:cs="Times New Roman"/>
          <w:b/>
          <w:color w:val="381A0A"/>
          <w:sz w:val="28"/>
          <w:szCs w:val="24"/>
          <w:lang w:eastAsia="fr-FR"/>
        </w:rPr>
      </w:pPr>
    </w:p>
    <w:p w14:paraId="193BCD5A" w14:textId="77777777" w:rsidR="00AF1D45" w:rsidRDefault="00AF1D45" w:rsidP="00AF1D45">
      <w:pPr>
        <w:spacing w:after="0" w:line="250" w:lineRule="atLeast"/>
        <w:rPr>
          <w:rFonts w:ascii="Arial" w:eastAsia="Times New Roman" w:hAnsi="Arial" w:cs="Times New Roman"/>
          <w:b/>
          <w:color w:val="381A0A"/>
          <w:sz w:val="28"/>
          <w:szCs w:val="24"/>
          <w:lang w:eastAsia="fr-FR"/>
        </w:rPr>
      </w:pPr>
    </w:p>
    <w:p w14:paraId="2641C100" w14:textId="77777777" w:rsidR="00AF1D45" w:rsidRPr="008523C3" w:rsidRDefault="00AF1D45" w:rsidP="00AF1D45">
      <w:p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lastRenderedPageBreak/>
        <w:instrText>L’analyse de votre projet de vie future, réalisée suite aux entretiens que nous avons eu et aux différentes périodes de vies que nous avons élaborées ensemble, vise à vous donner des projections financières sur votre avenir en matière de :</w:instrText>
      </w:r>
    </w:p>
    <w:p w14:paraId="4395E588" w14:textId="77777777" w:rsidR="00AF1D45" w:rsidRPr="008523C3" w:rsidRDefault="00AF1D45" w:rsidP="00AF1D45">
      <w:pPr>
        <w:spacing w:after="0" w:line="250" w:lineRule="atLeast"/>
        <w:rPr>
          <w:rFonts w:ascii="Calibri" w:eastAsia="Times New Roman" w:hAnsi="Calibri" w:cs="Calibri"/>
          <w:bCs/>
          <w:color w:val="381A0A"/>
          <w:lang w:eastAsia="fr-FR"/>
        </w:rPr>
      </w:pPr>
    </w:p>
    <w:p w14:paraId="689365A6" w14:textId="77777777" w:rsidR="00AF1D45" w:rsidRPr="008523C3" w:rsidRDefault="00AF1D45" w:rsidP="00AF1D45">
      <w:pPr>
        <w:pStyle w:val="Paragraphedeliste"/>
        <w:numPr>
          <w:ilvl w:val="0"/>
          <w:numId w:val="2"/>
        </w:num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 xml:space="preserve">Revenus futurs : seront-ils </w:instrText>
      </w:r>
      <w:r>
        <w:rPr>
          <w:rFonts w:ascii="Calibri" w:eastAsia="Times New Roman" w:hAnsi="Calibri" w:cs="Calibri"/>
          <w:bCs/>
          <w:color w:val="381A0A"/>
          <w:lang w:eastAsia="fr-FR"/>
        </w:rPr>
        <w:instrText xml:space="preserve">à priori </w:instrText>
      </w:r>
      <w:r w:rsidRPr="008523C3">
        <w:rPr>
          <w:rFonts w:ascii="Calibri" w:eastAsia="Times New Roman" w:hAnsi="Calibri" w:cs="Calibri"/>
          <w:bCs/>
          <w:color w:val="381A0A"/>
          <w:lang w:eastAsia="fr-FR"/>
        </w:rPr>
        <w:instrText>suffisants pour assurer vos projets</w:instrText>
      </w:r>
    </w:p>
    <w:p w14:paraId="79AF89F0" w14:textId="77777777" w:rsidR="00AF1D45" w:rsidRPr="008523C3" w:rsidRDefault="00AF1D45" w:rsidP="00AF1D45">
      <w:pPr>
        <w:pStyle w:val="Paragraphedeliste"/>
        <w:numPr>
          <w:ilvl w:val="0"/>
          <w:numId w:val="2"/>
        </w:num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Liquidités financières projetées : Comment pourraient-elles évoluer dans le temps</w:instrText>
      </w:r>
    </w:p>
    <w:p w14:paraId="5E4BA6F5" w14:textId="77777777" w:rsidR="00AF1D45" w:rsidRPr="008523C3" w:rsidRDefault="00AF1D45" w:rsidP="00AF1D45">
      <w:pPr>
        <w:pStyle w:val="Paragraphedeliste"/>
        <w:numPr>
          <w:ilvl w:val="0"/>
          <w:numId w:val="2"/>
        </w:num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Finalement nous tenterons de déterminer si votre projet est financièrement réalisable</w:instrText>
      </w:r>
    </w:p>
    <w:p w14:paraId="1750FF11" w14:textId="77777777" w:rsidR="00AF1D45" w:rsidRPr="008523C3" w:rsidRDefault="00AF1D45" w:rsidP="00AF1D45">
      <w:pPr>
        <w:spacing w:after="0" w:line="250" w:lineRule="atLeast"/>
        <w:rPr>
          <w:rFonts w:ascii="Calibri" w:eastAsia="Times New Roman" w:hAnsi="Calibri" w:cs="Calibri"/>
          <w:bCs/>
          <w:color w:val="381A0A"/>
          <w:lang w:eastAsia="fr-FR"/>
        </w:rPr>
      </w:pPr>
    </w:p>
    <w:p w14:paraId="1955DE88" w14:textId="77777777" w:rsidR="00AF1D45" w:rsidRPr="008523C3" w:rsidRDefault="00AF1D45" w:rsidP="00AF1D45">
      <w:pPr>
        <w:spacing w:after="0" w:line="250" w:lineRule="atLeast"/>
        <w:rPr>
          <w:rFonts w:ascii="Calibri" w:eastAsia="Times New Roman" w:hAnsi="Calibri" w:cs="Calibri"/>
          <w:bCs/>
          <w:color w:val="381A0A"/>
          <w:lang w:eastAsia="fr-FR"/>
        </w:rPr>
      </w:pPr>
      <w:r w:rsidRPr="008523C3">
        <w:rPr>
          <w:rFonts w:ascii="Calibri" w:eastAsia="Times New Roman" w:hAnsi="Calibri" w:cs="Calibri"/>
          <w:bCs/>
          <w:color w:val="381A0A"/>
          <w:lang w:eastAsia="fr-FR"/>
        </w:rPr>
        <w:instrText xml:space="preserve">Dans un premier temps, nous </w:instrText>
      </w:r>
      <w:r>
        <w:rPr>
          <w:rFonts w:ascii="Calibri" w:eastAsia="Times New Roman" w:hAnsi="Calibri" w:cs="Calibri"/>
          <w:bCs/>
          <w:color w:val="381A0A"/>
          <w:lang w:eastAsia="fr-FR"/>
        </w:rPr>
        <w:instrText xml:space="preserve">avons évalué </w:instrText>
      </w:r>
      <w:r w:rsidRPr="008523C3">
        <w:rPr>
          <w:rFonts w:ascii="Calibri" w:eastAsia="Times New Roman" w:hAnsi="Calibri" w:cs="Calibri"/>
          <w:bCs/>
          <w:color w:val="381A0A"/>
          <w:lang w:eastAsia="fr-FR"/>
        </w:rPr>
        <w:instrText>votre projet sans conseils particuliers de notre part.</w:instrText>
      </w:r>
    </w:p>
    <w:p w14:paraId="0E46D975" w14:textId="77777777" w:rsidR="00AF1D45" w:rsidRPr="008523C3" w:rsidRDefault="00AF1D45" w:rsidP="00AF1D45">
      <w:pPr>
        <w:spacing w:after="0" w:line="250" w:lineRule="atLeast"/>
        <w:rPr>
          <w:rFonts w:ascii="Calibri" w:eastAsia="Times New Roman" w:hAnsi="Calibri" w:cs="Calibri"/>
          <w:bCs/>
          <w:color w:val="381A0A"/>
          <w:lang w:eastAsia="fr-FR"/>
        </w:rPr>
      </w:pPr>
    </w:p>
    <w:p w14:paraId="4F110D02" w14:textId="77777777" w:rsidR="00AF1D45" w:rsidRPr="008523C3" w:rsidRDefault="00AF1D45" w:rsidP="00AF1D45">
      <w:pPr>
        <w:spacing w:after="0" w:line="250" w:lineRule="atLeast"/>
        <w:rPr>
          <w:rFonts w:ascii="Calibri" w:eastAsia="Times New Roman" w:hAnsi="Calibri" w:cs="Calibri"/>
          <w:bCs/>
          <w:color w:val="381A0A"/>
          <w:lang w:eastAsia="fr-FR"/>
        </w:rPr>
      </w:pPr>
      <w:r>
        <w:rPr>
          <w:rFonts w:ascii="Calibri" w:eastAsia="Times New Roman" w:hAnsi="Calibri" w:cs="Calibri"/>
          <w:bCs/>
          <w:color w:val="381A0A"/>
          <w:lang w:eastAsia="fr-FR"/>
        </w:rPr>
        <w:instrText>D</w:instrText>
      </w:r>
      <w:r w:rsidRPr="008523C3">
        <w:rPr>
          <w:rFonts w:ascii="Calibri" w:eastAsia="Times New Roman" w:hAnsi="Calibri" w:cs="Calibri"/>
          <w:bCs/>
          <w:color w:val="381A0A"/>
          <w:lang w:eastAsia="fr-FR"/>
        </w:rPr>
        <w:instrText xml:space="preserve">ans </w:instrText>
      </w:r>
      <w:r>
        <w:rPr>
          <w:rFonts w:ascii="Calibri" w:eastAsia="Times New Roman" w:hAnsi="Calibri" w:cs="Calibri"/>
          <w:bCs/>
          <w:color w:val="381A0A"/>
          <w:lang w:eastAsia="fr-FR"/>
        </w:rPr>
        <w:instrText>ce</w:instrText>
      </w:r>
      <w:r w:rsidRPr="008523C3">
        <w:rPr>
          <w:rFonts w:ascii="Calibri" w:eastAsia="Times New Roman" w:hAnsi="Calibri" w:cs="Calibri"/>
          <w:bCs/>
          <w:color w:val="381A0A"/>
          <w:lang w:eastAsia="fr-FR"/>
        </w:rPr>
        <w:instrText xml:space="preserve"> second temps </w:instrText>
      </w:r>
      <w:r>
        <w:rPr>
          <w:rFonts w:ascii="Calibri" w:eastAsia="Times New Roman" w:hAnsi="Calibri" w:cs="Calibri"/>
          <w:bCs/>
          <w:color w:val="381A0A"/>
          <w:lang w:eastAsia="fr-FR"/>
        </w:rPr>
        <w:instrText xml:space="preserve">nous vous restituons ici la modélisation financière probable de votre projet après avoir mis en œuvre </w:instrText>
      </w:r>
      <w:r w:rsidRPr="008523C3">
        <w:rPr>
          <w:rFonts w:ascii="Calibri" w:eastAsia="Times New Roman" w:hAnsi="Calibri" w:cs="Calibri"/>
          <w:bCs/>
          <w:color w:val="381A0A"/>
          <w:lang w:eastAsia="fr-FR"/>
        </w:rPr>
        <w:instrText>les différentes expertises que nous avons au sein du groupe AG2R LA MONDIALE, afin de vous conseiller au mieux pour améliorer votre situation patrimoniale, en tenant compte des objectifs que vous nous a</w:instrText>
      </w:r>
      <w:r>
        <w:rPr>
          <w:rFonts w:ascii="Calibri" w:eastAsia="Times New Roman" w:hAnsi="Calibri" w:cs="Calibri"/>
          <w:bCs/>
          <w:color w:val="381A0A"/>
          <w:lang w:eastAsia="fr-FR"/>
        </w:rPr>
        <w:instrText>v</w:instrText>
      </w:r>
      <w:r w:rsidRPr="008523C3">
        <w:rPr>
          <w:rFonts w:ascii="Calibri" w:eastAsia="Times New Roman" w:hAnsi="Calibri" w:cs="Calibri"/>
          <w:bCs/>
          <w:color w:val="381A0A"/>
          <w:lang w:eastAsia="fr-FR"/>
        </w:rPr>
        <w:instrText>ez exprimés.</w:instrText>
      </w:r>
    </w:p>
    <w:p w14:paraId="5C2CE5B5" w14:textId="77777777" w:rsidR="00AF1D45" w:rsidRDefault="00AF1D45" w:rsidP="00AF1D45">
      <w:pPr>
        <w:spacing w:after="0" w:line="250" w:lineRule="atLeast"/>
        <w:rPr>
          <w:rFonts w:ascii="Calibri" w:eastAsia="Times New Roman" w:hAnsi="Calibri" w:cs="Calibri"/>
          <w:bCs/>
          <w:color w:val="381A0A"/>
          <w:lang w:eastAsia="fr-FR"/>
        </w:rPr>
      </w:pPr>
    </w:p>
    <w:p w14:paraId="417544BE" w14:textId="77777777" w:rsidR="00AF1D45" w:rsidRDefault="00AF1D45" w:rsidP="00AF1D45">
      <w:pPr>
        <w:spacing w:after="0" w:line="250" w:lineRule="atLeast"/>
        <w:rPr>
          <w:rFonts w:ascii="Calibri" w:eastAsia="Times New Roman" w:hAnsi="Calibri" w:cs="Calibri"/>
          <w:bCs/>
          <w:color w:val="381A0A"/>
          <w:lang w:eastAsia="fr-FR"/>
        </w:rPr>
      </w:pPr>
      <w:r>
        <w:rPr>
          <w:rFonts w:ascii="Calibri" w:eastAsia="Times New Roman" w:hAnsi="Calibri" w:cs="Calibri"/>
          <w:bCs/>
          <w:color w:val="381A0A"/>
          <w:lang w:eastAsia="fr-FR"/>
        </w:rPr>
        <w:instrText>Les conseils exprimés ont fait l’objet de rapports de conseils et de solutions d’assurance de la personne, d’épargne retraite ou d’épargne patrimoniale qui vous ont été remis préalablement.</w:instrText>
      </w:r>
    </w:p>
    <w:p w14:paraId="4ADB0DC1" w14:textId="77777777" w:rsidR="00AF1D45" w:rsidRPr="008523C3" w:rsidRDefault="00AF1D45" w:rsidP="00AF1D45">
      <w:pPr>
        <w:spacing w:after="0" w:line="250" w:lineRule="atLeast"/>
        <w:rPr>
          <w:rFonts w:ascii="Calibri" w:eastAsia="Times New Roman" w:hAnsi="Calibri" w:cs="Calibri"/>
          <w:bCs/>
          <w:color w:val="381A0A"/>
          <w:lang w:eastAsia="fr-FR"/>
        </w:rPr>
      </w:pPr>
    </w:p>
    <w:p w14:paraId="50AB920F" w14:textId="77777777" w:rsidR="00AF1D45" w:rsidRDefault="00AF1D45" w:rsidP="00AF1D45">
      <w:pPr>
        <w:spacing w:after="0" w:line="250" w:lineRule="atLeast"/>
        <w:rPr>
          <w:rFonts w:ascii="Calibri" w:eastAsia="Times New Roman" w:hAnsi="Calibri" w:cs="Calibri"/>
          <w:bCs/>
          <w:color w:val="381A0A"/>
          <w:lang w:eastAsia="fr-FR"/>
        </w:rPr>
      </w:pPr>
      <w:r>
        <w:rPr>
          <w:rFonts w:ascii="Calibri" w:eastAsia="Times New Roman" w:hAnsi="Calibri" w:cs="Calibri"/>
          <w:bCs/>
          <w:color w:val="381A0A"/>
          <w:lang w:eastAsia="fr-FR"/>
        </w:rPr>
        <w:instrText xml:space="preserve">Les simulations qui seront réalisées le seront à titre purement indicatif afin de vous aider dans vos réflexions. </w:instrText>
      </w:r>
      <w:r w:rsidRPr="00445331">
        <w:rPr>
          <w:rFonts w:ascii="Calibri" w:eastAsia="Times New Roman" w:hAnsi="Calibri" w:cs="Calibri"/>
          <w:bCs/>
          <w:color w:val="381A0A"/>
          <w:lang w:eastAsia="fr-FR"/>
        </w:rPr>
        <w:instrText>Les éventuelles préconisations réalisées ne va</w:instrText>
      </w:r>
      <w:r>
        <w:rPr>
          <w:rFonts w:ascii="Calibri" w:eastAsia="Times New Roman" w:hAnsi="Calibri" w:cs="Calibri"/>
          <w:bCs/>
          <w:color w:val="381A0A"/>
          <w:lang w:eastAsia="fr-FR"/>
        </w:rPr>
        <w:instrText>le</w:instrText>
      </w:r>
      <w:r w:rsidRPr="00445331">
        <w:rPr>
          <w:rFonts w:ascii="Calibri" w:eastAsia="Times New Roman" w:hAnsi="Calibri" w:cs="Calibri"/>
          <w:bCs/>
          <w:color w:val="381A0A"/>
          <w:lang w:eastAsia="fr-FR"/>
        </w:rPr>
        <w:instrText>nt qu’à titre indicatif, elles devront être validées et éventuellement concrétisées par un conseil juridique indépendant, spécialisé dans les questions et problématiques civiles, fiscales et plus largement juridiques. Elles n’engagent pas la responsabilité du groupe AG2R LA MONDIALE qui s’en tient à sa compétence d’assureur de la protection sociale et patrimoniale. Elles visent la mise en œuvre de solutions d’assurance de personne, d’épargne retraite et d’épargne patrimoniale.</w:instrText>
      </w:r>
    </w:p>
    <w:p w14:paraId="4CB04484" w14:textId="610F2755" w:rsidR="00AF1D45" w:rsidRDefault="00AF1D45" w:rsidP="008659E2">
      <w:pPr>
        <w:spacing w:after="0" w:line="250" w:lineRule="atLeast"/>
        <w:rPr>
          <w:rFonts w:ascii="Arial" w:eastAsia="Times New Roman" w:hAnsi="Arial" w:cs="Times New Roman"/>
          <w:b/>
          <w:color w:val="381A0A"/>
          <w:sz w:val="28"/>
          <w:szCs w:val="24"/>
          <w:lang w:eastAsia="fr-FR"/>
        </w:rPr>
      </w:pPr>
    </w:p>
    <w:p w14:paraId="6DC6E6AE" w14:textId="40F042D2" w:rsidR="008255B2" w:rsidRDefault="008659E2" w:rsidP="008659E2">
      <w:pPr>
        <w:spacing w:after="0" w:line="250" w:lineRule="atLeast"/>
        <w:rPr>
          <w:rFonts w:ascii="Calibri" w:eastAsia="Times New Roman" w:hAnsi="Calibri" w:cs="Calibri"/>
          <w:bCs/>
          <w:color w:val="381A0A"/>
          <w:lang w:eastAsia="fr-FR"/>
        </w:rPr>
      </w:pPr>
      <w:r>
        <w:rPr>
          <w:rFonts w:ascii="Arial" w:eastAsia="Times New Roman" w:hAnsi="Arial" w:cs="Times New Roman"/>
          <w:b/>
          <w:color w:val="381A0A"/>
          <w:sz w:val="28"/>
          <w:szCs w:val="24"/>
          <w:lang w:eastAsia="fr-FR"/>
        </w:rPr>
        <w:instrText xml:space="preserve">" </w:instrText>
      </w:r>
      <w:r>
        <w:rPr>
          <w:rFonts w:ascii="Arial" w:eastAsia="Times New Roman" w:hAnsi="Arial" w:cs="Times New Roman"/>
          <w:b/>
          <w:color w:val="381A0A"/>
          <w:sz w:val="28"/>
          <w:szCs w:val="24"/>
          <w:lang w:eastAsia="fr-FR"/>
        </w:rPr>
        <w:fldChar w:fldCharType="end"/>
      </w:r>
    </w:p>
    <w:p w14:paraId="2E3B5B22" w14:textId="22D86912" w:rsidR="007B18FC" w:rsidRPr="007B7A2C" w:rsidRDefault="00025EB0" w:rsidP="007B7A2C"/>
    <w:sectPr w:rsidR="007B18FC" w:rsidRPr="007B7A2C" w:rsidSect="000876A6">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DC842" w14:textId="77777777" w:rsidR="00025EB0" w:rsidRDefault="00025EB0">
      <w:pPr>
        <w:spacing w:after="0" w:line="240" w:lineRule="auto"/>
      </w:pPr>
      <w:r>
        <w:separator/>
      </w:r>
    </w:p>
  </w:endnote>
  <w:endnote w:type="continuationSeparator" w:id="0">
    <w:p w14:paraId="328BDC0C" w14:textId="77777777" w:rsidR="00025EB0" w:rsidRDefault="00025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5454F" w14:textId="77777777" w:rsidR="00E56EF4" w:rsidRDefault="00E56EF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4839B" w14:textId="6798B35E" w:rsidR="00CE5096" w:rsidRDefault="00025EB0" w:rsidP="00560385">
    <w:pPr>
      <w:pStyle w:val="Pieddepage"/>
      <w:tabs>
        <w:tab w:val="left" w:pos="195"/>
        <w:tab w:val="left" w:pos="270"/>
        <w:tab w:val="left" w:pos="465"/>
        <w:tab w:val="center" w:pos="7002"/>
      </w:tabs>
      <w:ind w:left="-368" w:hanging="70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27A31" w14:textId="77777777" w:rsidR="00E56EF4" w:rsidRDefault="00E56EF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51F2FF" w14:textId="77777777" w:rsidR="00025EB0" w:rsidRDefault="00025EB0">
      <w:pPr>
        <w:spacing w:after="0" w:line="240" w:lineRule="auto"/>
      </w:pPr>
      <w:r>
        <w:separator/>
      </w:r>
    </w:p>
  </w:footnote>
  <w:footnote w:type="continuationSeparator" w:id="0">
    <w:p w14:paraId="77BC9B1F" w14:textId="77777777" w:rsidR="00025EB0" w:rsidRDefault="00025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96EFA" w14:textId="77777777" w:rsidR="00E56EF4" w:rsidRDefault="00E56EF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052CF" w14:textId="77777777" w:rsidR="00E56EF4" w:rsidRDefault="00E56EF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30146" w14:textId="77777777" w:rsidR="00E56EF4" w:rsidRDefault="00E56E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8D1763"/>
    <w:multiLevelType w:val="hybridMultilevel"/>
    <w:tmpl w:val="D150A9E8"/>
    <w:lvl w:ilvl="0" w:tplc="A3C69002">
      <w:start w:val="1"/>
      <w:numFmt w:val="bullet"/>
      <w:lvlText w:val=""/>
      <w:lvlJc w:val="left"/>
      <w:pPr>
        <w:tabs>
          <w:tab w:val="num" w:pos="720"/>
        </w:tabs>
        <w:ind w:left="720" w:hanging="360"/>
      </w:pPr>
      <w:rPr>
        <w:rFonts w:ascii="Wingdings" w:hAnsi="Wingdings" w:hint="default"/>
      </w:rPr>
    </w:lvl>
    <w:lvl w:ilvl="1" w:tplc="0868D84E" w:tentative="1">
      <w:start w:val="1"/>
      <w:numFmt w:val="bullet"/>
      <w:lvlText w:val=""/>
      <w:lvlJc w:val="left"/>
      <w:pPr>
        <w:tabs>
          <w:tab w:val="num" w:pos="1440"/>
        </w:tabs>
        <w:ind w:left="1440" w:hanging="360"/>
      </w:pPr>
      <w:rPr>
        <w:rFonts w:ascii="Wingdings" w:hAnsi="Wingdings" w:hint="default"/>
      </w:rPr>
    </w:lvl>
    <w:lvl w:ilvl="2" w:tplc="E7F4F904" w:tentative="1">
      <w:start w:val="1"/>
      <w:numFmt w:val="bullet"/>
      <w:lvlText w:val=""/>
      <w:lvlJc w:val="left"/>
      <w:pPr>
        <w:tabs>
          <w:tab w:val="num" w:pos="2160"/>
        </w:tabs>
        <w:ind w:left="2160" w:hanging="360"/>
      </w:pPr>
      <w:rPr>
        <w:rFonts w:ascii="Wingdings" w:hAnsi="Wingdings" w:hint="default"/>
      </w:rPr>
    </w:lvl>
    <w:lvl w:ilvl="3" w:tplc="C452FF58" w:tentative="1">
      <w:start w:val="1"/>
      <w:numFmt w:val="bullet"/>
      <w:lvlText w:val=""/>
      <w:lvlJc w:val="left"/>
      <w:pPr>
        <w:tabs>
          <w:tab w:val="num" w:pos="2880"/>
        </w:tabs>
        <w:ind w:left="2880" w:hanging="360"/>
      </w:pPr>
      <w:rPr>
        <w:rFonts w:ascii="Wingdings" w:hAnsi="Wingdings" w:hint="default"/>
      </w:rPr>
    </w:lvl>
    <w:lvl w:ilvl="4" w:tplc="A19A1534" w:tentative="1">
      <w:start w:val="1"/>
      <w:numFmt w:val="bullet"/>
      <w:lvlText w:val=""/>
      <w:lvlJc w:val="left"/>
      <w:pPr>
        <w:tabs>
          <w:tab w:val="num" w:pos="3600"/>
        </w:tabs>
        <w:ind w:left="3600" w:hanging="360"/>
      </w:pPr>
      <w:rPr>
        <w:rFonts w:ascii="Wingdings" w:hAnsi="Wingdings" w:hint="default"/>
      </w:rPr>
    </w:lvl>
    <w:lvl w:ilvl="5" w:tplc="D3AC2140" w:tentative="1">
      <w:start w:val="1"/>
      <w:numFmt w:val="bullet"/>
      <w:lvlText w:val=""/>
      <w:lvlJc w:val="left"/>
      <w:pPr>
        <w:tabs>
          <w:tab w:val="num" w:pos="4320"/>
        </w:tabs>
        <w:ind w:left="4320" w:hanging="360"/>
      </w:pPr>
      <w:rPr>
        <w:rFonts w:ascii="Wingdings" w:hAnsi="Wingdings" w:hint="default"/>
      </w:rPr>
    </w:lvl>
    <w:lvl w:ilvl="6" w:tplc="083E8264" w:tentative="1">
      <w:start w:val="1"/>
      <w:numFmt w:val="bullet"/>
      <w:lvlText w:val=""/>
      <w:lvlJc w:val="left"/>
      <w:pPr>
        <w:tabs>
          <w:tab w:val="num" w:pos="5040"/>
        </w:tabs>
        <w:ind w:left="5040" w:hanging="360"/>
      </w:pPr>
      <w:rPr>
        <w:rFonts w:ascii="Wingdings" w:hAnsi="Wingdings" w:hint="default"/>
      </w:rPr>
    </w:lvl>
    <w:lvl w:ilvl="7" w:tplc="BEC4E27E" w:tentative="1">
      <w:start w:val="1"/>
      <w:numFmt w:val="bullet"/>
      <w:lvlText w:val=""/>
      <w:lvlJc w:val="left"/>
      <w:pPr>
        <w:tabs>
          <w:tab w:val="num" w:pos="5760"/>
        </w:tabs>
        <w:ind w:left="5760" w:hanging="360"/>
      </w:pPr>
      <w:rPr>
        <w:rFonts w:ascii="Wingdings" w:hAnsi="Wingdings" w:hint="default"/>
      </w:rPr>
    </w:lvl>
    <w:lvl w:ilvl="8" w:tplc="C1766A9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EF0D1F"/>
    <w:multiLevelType w:val="hybridMultilevel"/>
    <w:tmpl w:val="AAB42C6A"/>
    <w:lvl w:ilvl="0" w:tplc="63B81AB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8A1"/>
    <w:rsid w:val="00025EB0"/>
    <w:rsid w:val="00074084"/>
    <w:rsid w:val="000876A6"/>
    <w:rsid w:val="001C244D"/>
    <w:rsid w:val="00241BC7"/>
    <w:rsid w:val="00283086"/>
    <w:rsid w:val="00293064"/>
    <w:rsid w:val="002B251B"/>
    <w:rsid w:val="003339CE"/>
    <w:rsid w:val="004C16EB"/>
    <w:rsid w:val="00607BA5"/>
    <w:rsid w:val="00640039"/>
    <w:rsid w:val="00663D07"/>
    <w:rsid w:val="007B7A2C"/>
    <w:rsid w:val="007D28A1"/>
    <w:rsid w:val="008255B2"/>
    <w:rsid w:val="008659E2"/>
    <w:rsid w:val="00AF1D45"/>
    <w:rsid w:val="00D24723"/>
    <w:rsid w:val="00E56EF4"/>
    <w:rsid w:val="00E572C4"/>
    <w:rsid w:val="00E6699F"/>
    <w:rsid w:val="00FA58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0271F"/>
  <w15:chartTrackingRefBased/>
  <w15:docId w15:val="{21E7A9EB-F885-4EB1-8C41-0FAAA2B7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A2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D28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D28A1"/>
  </w:style>
  <w:style w:type="paragraph" w:styleId="Paragraphedeliste">
    <w:name w:val="List Paragraph"/>
    <w:basedOn w:val="Normal"/>
    <w:uiPriority w:val="34"/>
    <w:qFormat/>
    <w:rsid w:val="007B7A2C"/>
    <w:pPr>
      <w:ind w:left="720"/>
      <w:contextualSpacing/>
    </w:pPr>
  </w:style>
  <w:style w:type="paragraph" w:styleId="En-tte">
    <w:name w:val="header"/>
    <w:basedOn w:val="Normal"/>
    <w:link w:val="En-tteCar"/>
    <w:uiPriority w:val="99"/>
    <w:unhideWhenUsed/>
    <w:rsid w:val="007B7A2C"/>
    <w:pPr>
      <w:tabs>
        <w:tab w:val="center" w:pos="4536"/>
        <w:tab w:val="right" w:pos="9072"/>
      </w:tabs>
      <w:spacing w:after="0" w:line="240" w:lineRule="auto"/>
    </w:pPr>
  </w:style>
  <w:style w:type="character" w:customStyle="1" w:styleId="En-tteCar">
    <w:name w:val="En-tête Car"/>
    <w:basedOn w:val="Policepardfaut"/>
    <w:link w:val="En-tte"/>
    <w:uiPriority w:val="99"/>
    <w:rsid w:val="007B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576</Words>
  <Characters>3172</Characters>
  <Application>Microsoft Office Word</Application>
  <DocSecurity>0</DocSecurity>
  <Lines>26</Lines>
  <Paragraphs>7</Paragraphs>
  <ScaleCrop>false</ScaleCrop>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Gros-Dubois</dc:creator>
  <cp:keywords/>
  <dc:description/>
  <cp:lastModifiedBy>Olivier Gros-Dubois</cp:lastModifiedBy>
  <cp:revision>11</cp:revision>
  <dcterms:created xsi:type="dcterms:W3CDTF">2020-05-28T10:13:00Z</dcterms:created>
  <dcterms:modified xsi:type="dcterms:W3CDTF">2020-06-30T07:47:00Z</dcterms:modified>
</cp:coreProperties>
</file>