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1CE1D" w14:textId="77777777" w:rsidR="00432797" w:rsidRDefault="00432797" w:rsidP="00432797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  <w:r>
        <w:rPr>
          <w:rFonts w:ascii="Arial" w:hAnsi="Arial" w:cs="Arial"/>
          <w:b/>
          <w:color w:val="381A0A"/>
          <w:sz w:val="28"/>
        </w:rPr>
        <w:t>Etat de vos</w:t>
      </w:r>
      <w:r w:rsidRPr="008D46A3">
        <w:rPr>
          <w:rFonts w:ascii="Arial" w:hAnsi="Arial" w:cs="Arial"/>
          <w:b/>
          <w:color w:val="381A0A"/>
          <w:sz w:val="28"/>
        </w:rPr>
        <w:t xml:space="preserve"> capitaux nets disponibles après transmission</w:t>
      </w:r>
    </w:p>
    <w:p w14:paraId="2BECDB6B" w14:textId="77777777" w:rsidR="00432797" w:rsidRDefault="00432797" w:rsidP="00432797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8428A" wp14:editId="6A1D9441">
                <wp:simplePos x="0" y="0"/>
                <wp:positionH relativeFrom="column">
                  <wp:posOffset>2600325</wp:posOffset>
                </wp:positionH>
                <wp:positionV relativeFrom="paragraph">
                  <wp:posOffset>55245</wp:posOffset>
                </wp:positionV>
                <wp:extent cx="4600575" cy="0"/>
                <wp:effectExtent l="0" t="19050" r="28575" b="1905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005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5810A46C" id="Connecteur droit 2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75pt,4.35pt" to="567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nP/5AEAABgEAAAOAAAAZHJzL2Uyb0RvYy54bWysU02PEzEMvSPxH6Lc6UwLu6xGna5EV+WC&#10;oGKBe5pxOpHyJSfbmf57nEw7rPg4gLhEcWw/+z076/vRGnYCjNq7li8XNWfgpO+0O7b865fdqzvO&#10;YhKuE8Y7aPkZIr/fvHyxHkIDK9970wEyAnGxGULL+5RCU1VR9mBFXPgAjpzKoxWJTDxWHYqB0K2p&#10;VnV9Ww0eu4BeQoz0+jA5+abgKwUyfVIqQmKm5dRbKieW85DParMWzRFF6LW8tCH+oQsrtKOiM9SD&#10;SII9of4FymqJPnqVFtLbyiulJRQOxGZZ/8TmsRcBChcSJ4ZZpvj/YOXH0x6Z7lq+es2ZE5ZmtPXO&#10;kXDwhKxDrxMjF+k0hNhQ+Nbt8WLFsMdMelRomTI6fKMVKDIQMTYWlc+zyjAmJunxzW1d37y94Uxe&#10;fdUEkaECxvQevGX50nKjXRZANOL0ISYqS6HXkPxsHBuo9buMl+3oje522phi4PGwNchOIg+/flfv&#10;yrwJ4lkYWcYRbmY38Sm3dDYwFfgMivShvidmZTNhhhVSgkvLrE9BouicpqiFObGeWssr/afES3xO&#10;hbK1f5M8Z5TK3qU52Wrn8XfV03htWU3xVwUm3lmCg+/OZdJFGlq/wvDyVfJ+P7dL+o8PvfkOAAD/&#10;/wMAUEsDBBQABgAIAAAAIQBmEupO3QAAAAgBAAAPAAAAZHJzL2Rvd25yZXYueG1sTI/BTsMwEETv&#10;SPyDtUhcEHVKSxpCNhVCqnqmRIq4ufaSRMTrKHbbwNfj9gLHnRnNvinWk+3FkUbfOUaYzxIQxNqZ&#10;jhuE6n1zn4HwQbFRvWNC+CYP6/L6qlC5cSd+o+MuNCKWsM8VQhvCkEvpdUtW+ZkbiKP36UarQjzH&#10;RppRnWK57eVDkqTSqo7jh1YN9NqS/todLMJQpzVXd4uV/vFVnX0EvdmmHvH2Znp5BhFoCn9hOONH&#10;dCgj094d2HjRIyyTp8cYRchWIM7+fLGM4/YXQZaF/D+g/AUAAP//AwBQSwECLQAUAAYACAAAACEA&#10;toM4kv4AAADhAQAAEwAAAAAAAAAAAAAAAAAAAAAAW0NvbnRlbnRfVHlwZXNdLnhtbFBLAQItABQA&#10;BgAIAAAAIQA4/SH/1gAAAJQBAAALAAAAAAAAAAAAAAAAAC8BAABfcmVscy8ucmVsc1BLAQItABQA&#10;BgAIAAAAIQBiZnP/5AEAABgEAAAOAAAAAAAAAAAAAAAAAC4CAABkcnMvZTJvRG9jLnhtbFBLAQIt&#10;ABQABgAIAAAAIQBmEupO3QAAAAgBAAAPAAAAAAAAAAAAAAAAAD4EAABkcnMvZG93bnJldi54bWxQ&#10;SwUGAAAAAAQABADzAAAASAUAAAAA&#10;" strokecolor="#00b0f0" strokeweight="2.25pt">
                <v:stroke joinstyle="miter"/>
              </v:line>
            </w:pict>
          </mc:Fallback>
        </mc:AlternateContent>
      </w:r>
    </w:p>
    <w:p w14:paraId="38AA6A25" w14:textId="77777777" w:rsidR="00432797" w:rsidRDefault="00432797" w:rsidP="00432797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  <w:r>
        <w:rPr>
          <w:rFonts w:ascii="Arial" w:hAnsi="Arial" w:cs="Arial"/>
          <w:b/>
          <w:color w:val="381A0A"/>
          <w:sz w:val="28"/>
        </w:rPr>
        <w:t xml:space="preserve"> </w:t>
      </w:r>
    </w:p>
    <w:p w14:paraId="7CB6E03C" w14:textId="77777777" w:rsidR="00432797" w:rsidRDefault="00432797" w:rsidP="00432797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</w:p>
    <w:p w14:paraId="0EC552FD" w14:textId="77777777" w:rsidR="00432797" w:rsidRDefault="00432797" w:rsidP="00432797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4456"/>
        <w:gridCol w:w="1607"/>
        <w:gridCol w:w="2219"/>
        <w:gridCol w:w="1662"/>
        <w:gridCol w:w="1554"/>
        <w:gridCol w:w="995"/>
        <w:gridCol w:w="1501"/>
      </w:tblGrid>
      <w:tr w:rsidR="00432797" w14:paraId="76C3C582" w14:textId="77777777" w:rsidTr="00B40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1" w:type="pct"/>
            <w:noWrap/>
            <w:hideMark/>
          </w:tcPr>
          <w:p w14:paraId="430D6AAF" w14:textId="77777777" w:rsidR="00432797" w:rsidRDefault="00432797" w:rsidP="00B405AF">
            <w:pPr>
              <w:rPr>
                <w:rFonts w:ascii="Calibri" w:hAnsi="Calibri"/>
                <w:color w:val="FFFFFF"/>
              </w:rPr>
            </w:pPr>
            <w:bookmarkStart w:id="0" w:name="capitaux_disponibles"/>
            <w:bookmarkEnd w:id="0"/>
            <w:r>
              <w:rPr>
                <w:rFonts w:ascii="Calibri" w:hAnsi="Calibri"/>
                <w:color w:val="FFFFFF"/>
              </w:rPr>
              <w:t>Vos capitaux existants selon nos informations</w:t>
            </w:r>
          </w:p>
        </w:tc>
        <w:tc>
          <w:tcPr>
            <w:tcW w:w="603" w:type="pct"/>
            <w:noWrap/>
            <w:hideMark/>
          </w:tcPr>
          <w:p w14:paraId="74C28CF2" w14:textId="77777777" w:rsidR="00432797" w:rsidRDefault="00432797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Montant</w:t>
            </w:r>
          </w:p>
        </w:tc>
        <w:tc>
          <w:tcPr>
            <w:tcW w:w="620" w:type="pct"/>
            <w:noWrap/>
            <w:hideMark/>
          </w:tcPr>
          <w:p w14:paraId="66A603CB" w14:textId="4664D3A9" w:rsidR="00432797" w:rsidRDefault="00432797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Type (</w:t>
            </w:r>
            <w:proofErr w:type="spellStart"/>
            <w:r>
              <w:rPr>
                <w:rFonts w:ascii="Calibri" w:hAnsi="Calibri"/>
                <w:color w:val="FFFFFF"/>
              </w:rPr>
              <w:t>ass</w:t>
            </w:r>
            <w:proofErr w:type="spellEnd"/>
            <w:r>
              <w:rPr>
                <w:rFonts w:ascii="Calibri" w:hAnsi="Calibri"/>
                <w:color w:val="FFFFFF"/>
              </w:rPr>
              <w:t>.</w:t>
            </w:r>
            <w:r w:rsidR="0092541A">
              <w:rPr>
                <w:rFonts w:ascii="Calibri" w:hAnsi="Calibri"/>
                <w:color w:val="FFFFFF"/>
              </w:rPr>
              <w:t xml:space="preserve"> </w:t>
            </w: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 xml:space="preserve"> / autre)</w:t>
            </w:r>
          </w:p>
        </w:tc>
        <w:tc>
          <w:tcPr>
            <w:tcW w:w="603" w:type="pct"/>
            <w:noWrap/>
            <w:hideMark/>
          </w:tcPr>
          <w:p w14:paraId="09EC6189" w14:textId="77777777" w:rsidR="00432797" w:rsidRDefault="00432797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Nom du contrat</w:t>
            </w:r>
          </w:p>
        </w:tc>
        <w:tc>
          <w:tcPr>
            <w:tcW w:w="604" w:type="pct"/>
            <w:noWrap/>
            <w:hideMark/>
          </w:tcPr>
          <w:p w14:paraId="4C666FA1" w14:textId="77777777" w:rsidR="00432797" w:rsidRDefault="00432797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Disponibilité</w:t>
            </w:r>
          </w:p>
        </w:tc>
        <w:tc>
          <w:tcPr>
            <w:tcW w:w="384" w:type="pct"/>
            <w:noWrap/>
            <w:hideMark/>
          </w:tcPr>
          <w:p w14:paraId="10D5496F" w14:textId="77777777" w:rsidR="00432797" w:rsidRDefault="00432797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</w:p>
        </w:tc>
        <w:tc>
          <w:tcPr>
            <w:tcW w:w="566" w:type="pct"/>
            <w:noWrap/>
            <w:hideMark/>
          </w:tcPr>
          <w:p w14:paraId="616EE7E9" w14:textId="77777777" w:rsidR="00432797" w:rsidRDefault="00432797" w:rsidP="00B405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32797" w14:paraId="3BFB89D7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1" w:type="pct"/>
            <w:noWrap/>
            <w:hideMark/>
          </w:tcPr>
          <w:p w14:paraId="4F7D13B2" w14:textId="77777777" w:rsidR="00432797" w:rsidRDefault="00432797" w:rsidP="00B405AF">
            <w:pPr>
              <w:ind w:firstLineChars="100" w:firstLine="20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404040"/>
                <w:sz w:val="20"/>
                <w:szCs w:val="20"/>
              </w:rPr>
              <w:t>Assurance vie Monsieur</w:t>
            </w:r>
          </w:p>
        </w:tc>
        <w:tc>
          <w:tcPr>
            <w:tcW w:w="603" w:type="pct"/>
            <w:noWrap/>
            <w:hideMark/>
          </w:tcPr>
          <w:p w14:paraId="0C697D17" w14:textId="77777777" w:rsidR="00432797" w:rsidRDefault="00432797" w:rsidP="00B405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50 000 €</w:t>
            </w:r>
          </w:p>
        </w:tc>
        <w:tc>
          <w:tcPr>
            <w:tcW w:w="620" w:type="pct"/>
            <w:noWrap/>
            <w:hideMark/>
          </w:tcPr>
          <w:p w14:paraId="45F0A4A3" w14:textId="77777777" w:rsidR="00432797" w:rsidRDefault="00432797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Assurance Vie</w:t>
            </w:r>
          </w:p>
        </w:tc>
        <w:tc>
          <w:tcPr>
            <w:tcW w:w="603" w:type="pct"/>
            <w:noWrap/>
            <w:hideMark/>
          </w:tcPr>
          <w:p w14:paraId="3BE8CD6B" w14:textId="77777777" w:rsidR="00432797" w:rsidRDefault="00432797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LM</w:t>
            </w:r>
          </w:p>
        </w:tc>
        <w:tc>
          <w:tcPr>
            <w:tcW w:w="604" w:type="pct"/>
            <w:noWrap/>
            <w:hideMark/>
          </w:tcPr>
          <w:p w14:paraId="6D1D514B" w14:textId="77777777" w:rsidR="00432797" w:rsidRDefault="00432797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Immédiat</w:t>
            </w:r>
          </w:p>
        </w:tc>
        <w:tc>
          <w:tcPr>
            <w:tcW w:w="384" w:type="pct"/>
            <w:noWrap/>
            <w:hideMark/>
          </w:tcPr>
          <w:p w14:paraId="18C498C5" w14:textId="77777777" w:rsidR="00432797" w:rsidRDefault="00432797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</w:p>
        </w:tc>
        <w:tc>
          <w:tcPr>
            <w:tcW w:w="566" w:type="pct"/>
            <w:noWrap/>
            <w:hideMark/>
          </w:tcPr>
          <w:p w14:paraId="49256E0B" w14:textId="77777777" w:rsidR="00432797" w:rsidRDefault="00432797" w:rsidP="00B40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32797" w14:paraId="1CE61C1C" w14:textId="77777777" w:rsidTr="00B405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1" w:type="pct"/>
            <w:noWrap/>
            <w:hideMark/>
          </w:tcPr>
          <w:p w14:paraId="3BE3E1E2" w14:textId="77777777" w:rsidR="00432797" w:rsidRDefault="00432797" w:rsidP="00B405AF">
            <w:pPr>
              <w:ind w:firstLineChars="100" w:firstLine="20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404040"/>
                <w:sz w:val="20"/>
                <w:szCs w:val="20"/>
              </w:rPr>
              <w:t>PEE Madame</w:t>
            </w:r>
          </w:p>
        </w:tc>
        <w:tc>
          <w:tcPr>
            <w:tcW w:w="603" w:type="pct"/>
            <w:noWrap/>
            <w:hideMark/>
          </w:tcPr>
          <w:p w14:paraId="305D80B5" w14:textId="77777777" w:rsidR="00432797" w:rsidRDefault="00432797" w:rsidP="00B405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50 000 €</w:t>
            </w:r>
          </w:p>
        </w:tc>
        <w:tc>
          <w:tcPr>
            <w:tcW w:w="620" w:type="pct"/>
            <w:noWrap/>
            <w:hideMark/>
          </w:tcPr>
          <w:p w14:paraId="0E1F5EEC" w14:textId="77777777" w:rsidR="00432797" w:rsidRDefault="00432797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Autre</w:t>
            </w:r>
          </w:p>
        </w:tc>
        <w:tc>
          <w:tcPr>
            <w:tcW w:w="603" w:type="pct"/>
            <w:noWrap/>
            <w:hideMark/>
          </w:tcPr>
          <w:p w14:paraId="64893BEE" w14:textId="77777777" w:rsidR="00432797" w:rsidRDefault="00432797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HSBC</w:t>
            </w:r>
          </w:p>
        </w:tc>
        <w:tc>
          <w:tcPr>
            <w:tcW w:w="604" w:type="pct"/>
            <w:noWrap/>
            <w:hideMark/>
          </w:tcPr>
          <w:p w14:paraId="7FCCFC23" w14:textId="77777777" w:rsidR="00432797" w:rsidRDefault="00432797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Immédiat</w:t>
            </w:r>
          </w:p>
        </w:tc>
        <w:tc>
          <w:tcPr>
            <w:tcW w:w="384" w:type="pct"/>
            <w:noWrap/>
            <w:hideMark/>
          </w:tcPr>
          <w:p w14:paraId="75F1D362" w14:textId="77777777" w:rsidR="00432797" w:rsidRDefault="00432797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</w:p>
        </w:tc>
        <w:tc>
          <w:tcPr>
            <w:tcW w:w="566" w:type="pct"/>
            <w:noWrap/>
            <w:hideMark/>
          </w:tcPr>
          <w:p w14:paraId="59473C6E" w14:textId="77777777" w:rsidR="00432797" w:rsidRDefault="00432797" w:rsidP="00B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32797" w14:paraId="1EFBC5B8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1" w:type="pct"/>
            <w:noWrap/>
            <w:hideMark/>
          </w:tcPr>
          <w:p w14:paraId="42D110F9" w14:textId="77777777" w:rsidR="00432797" w:rsidRDefault="00432797" w:rsidP="00B405AF">
            <w:pPr>
              <w:ind w:firstLineChars="100" w:firstLine="20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404040"/>
                <w:sz w:val="20"/>
                <w:szCs w:val="20"/>
              </w:rPr>
              <w:t>Assurance vie Madame</w:t>
            </w:r>
          </w:p>
        </w:tc>
        <w:tc>
          <w:tcPr>
            <w:tcW w:w="603" w:type="pct"/>
            <w:noWrap/>
            <w:hideMark/>
          </w:tcPr>
          <w:p w14:paraId="69850023" w14:textId="77777777" w:rsidR="00432797" w:rsidRDefault="00432797" w:rsidP="00B405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50 000 €</w:t>
            </w:r>
          </w:p>
        </w:tc>
        <w:tc>
          <w:tcPr>
            <w:tcW w:w="620" w:type="pct"/>
            <w:noWrap/>
            <w:hideMark/>
          </w:tcPr>
          <w:p w14:paraId="2E633D32" w14:textId="77777777" w:rsidR="00432797" w:rsidRDefault="00432797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Assurance Vie</w:t>
            </w:r>
          </w:p>
        </w:tc>
        <w:tc>
          <w:tcPr>
            <w:tcW w:w="603" w:type="pct"/>
            <w:noWrap/>
            <w:hideMark/>
          </w:tcPr>
          <w:p w14:paraId="302F7205" w14:textId="77777777" w:rsidR="00432797" w:rsidRDefault="00432797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LM</w:t>
            </w:r>
          </w:p>
        </w:tc>
        <w:tc>
          <w:tcPr>
            <w:tcW w:w="604" w:type="pct"/>
            <w:noWrap/>
            <w:hideMark/>
          </w:tcPr>
          <w:p w14:paraId="2735EEE7" w14:textId="77777777" w:rsidR="00432797" w:rsidRDefault="00432797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Moyen terme</w:t>
            </w:r>
          </w:p>
        </w:tc>
        <w:tc>
          <w:tcPr>
            <w:tcW w:w="384" w:type="pct"/>
            <w:noWrap/>
            <w:hideMark/>
          </w:tcPr>
          <w:p w14:paraId="5B1AD986" w14:textId="77777777" w:rsidR="00432797" w:rsidRDefault="00432797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</w:p>
        </w:tc>
        <w:tc>
          <w:tcPr>
            <w:tcW w:w="566" w:type="pct"/>
            <w:noWrap/>
            <w:hideMark/>
          </w:tcPr>
          <w:p w14:paraId="3017E011" w14:textId="77777777" w:rsidR="00432797" w:rsidRDefault="00432797" w:rsidP="00B40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32797" w14:paraId="67107DE3" w14:textId="77777777" w:rsidTr="00B405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1" w:type="pct"/>
            <w:noWrap/>
            <w:hideMark/>
          </w:tcPr>
          <w:p w14:paraId="3BDCD9A5" w14:textId="77777777" w:rsidR="00432797" w:rsidRDefault="00432797" w:rsidP="00B405AF">
            <w:pPr>
              <w:ind w:firstLineChars="100" w:firstLine="201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Total capitaux existants</w:t>
            </w:r>
          </w:p>
        </w:tc>
        <w:tc>
          <w:tcPr>
            <w:tcW w:w="603" w:type="pct"/>
            <w:noWrap/>
            <w:hideMark/>
          </w:tcPr>
          <w:p w14:paraId="22965274" w14:textId="77777777" w:rsidR="00432797" w:rsidRDefault="00432797" w:rsidP="00B405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150 000 €</w:t>
            </w:r>
          </w:p>
        </w:tc>
        <w:tc>
          <w:tcPr>
            <w:tcW w:w="1826" w:type="pct"/>
            <w:gridSpan w:val="3"/>
            <w:noWrap/>
            <w:hideMark/>
          </w:tcPr>
          <w:p w14:paraId="7BE5F8DD" w14:textId="77777777" w:rsidR="00432797" w:rsidRDefault="00432797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384" w:type="pct"/>
            <w:noWrap/>
            <w:hideMark/>
          </w:tcPr>
          <w:p w14:paraId="4089367D" w14:textId="77777777" w:rsidR="00432797" w:rsidRDefault="00432797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</w:p>
        </w:tc>
        <w:tc>
          <w:tcPr>
            <w:tcW w:w="566" w:type="pct"/>
            <w:noWrap/>
            <w:hideMark/>
          </w:tcPr>
          <w:p w14:paraId="6AFC2B28" w14:textId="77777777" w:rsidR="00432797" w:rsidRDefault="00432797" w:rsidP="00B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7EBA5E14" w14:textId="77777777" w:rsidR="00432797" w:rsidRDefault="00432797" w:rsidP="00432797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603"/>
        <w:gridCol w:w="2464"/>
        <w:gridCol w:w="2464"/>
        <w:gridCol w:w="2463"/>
      </w:tblGrid>
      <w:tr w:rsidR="00432797" w14:paraId="4139542E" w14:textId="77777777" w:rsidTr="00B40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pct"/>
            <w:noWrap/>
            <w:hideMark/>
          </w:tcPr>
          <w:p w14:paraId="4EB825B1" w14:textId="77777777" w:rsidR="00432797" w:rsidRDefault="00432797" w:rsidP="00B405AF">
            <w:pPr>
              <w:rPr>
                <w:rFonts w:ascii="Calibri" w:hAnsi="Calibri"/>
                <w:color w:val="FFFFFF"/>
              </w:rPr>
            </w:pPr>
            <w:bookmarkStart w:id="1" w:name="Cession_entreprise"/>
            <w:bookmarkEnd w:id="1"/>
            <w:r>
              <w:rPr>
                <w:rFonts w:ascii="Calibri" w:hAnsi="Calibri"/>
                <w:color w:val="FFFFFF"/>
              </w:rPr>
              <w:t>Vos futures liquidités selon votre anticipation</w:t>
            </w:r>
          </w:p>
        </w:tc>
        <w:tc>
          <w:tcPr>
            <w:tcW w:w="880" w:type="pct"/>
            <w:hideMark/>
          </w:tcPr>
          <w:p w14:paraId="098ADE08" w14:textId="77777777" w:rsidR="00432797" w:rsidRDefault="00432797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b w:val="0"/>
                <w:bCs w:val="0"/>
                <w:color w:val="FFFFFF"/>
              </w:rPr>
              <w:t>A moins d'un an</w:t>
            </w:r>
          </w:p>
        </w:tc>
        <w:tc>
          <w:tcPr>
            <w:tcW w:w="880" w:type="pct"/>
            <w:hideMark/>
          </w:tcPr>
          <w:p w14:paraId="2F748D82" w14:textId="77777777" w:rsidR="00432797" w:rsidRDefault="00432797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FFFFFF"/>
              </w:rPr>
            </w:pPr>
            <w:r>
              <w:rPr>
                <w:rFonts w:ascii="Calibri" w:hAnsi="Calibri"/>
                <w:b w:val="0"/>
                <w:bCs w:val="0"/>
                <w:color w:val="FFFFFF"/>
              </w:rPr>
              <w:t>Entre 1 et 4 ans</w:t>
            </w:r>
          </w:p>
        </w:tc>
        <w:tc>
          <w:tcPr>
            <w:tcW w:w="880" w:type="pct"/>
            <w:hideMark/>
          </w:tcPr>
          <w:p w14:paraId="25657B56" w14:textId="77777777" w:rsidR="00432797" w:rsidRDefault="00432797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FFFFFF"/>
              </w:rPr>
            </w:pPr>
            <w:proofErr w:type="gramStart"/>
            <w:r>
              <w:rPr>
                <w:rFonts w:ascii="Calibri" w:hAnsi="Calibri"/>
                <w:b w:val="0"/>
                <w:bCs w:val="0"/>
                <w:color w:val="FFFFFF"/>
              </w:rPr>
              <w:t>entre</w:t>
            </w:r>
            <w:proofErr w:type="gramEnd"/>
            <w:r>
              <w:rPr>
                <w:rFonts w:ascii="Calibri" w:hAnsi="Calibri"/>
                <w:b w:val="0"/>
                <w:bCs w:val="0"/>
                <w:color w:val="FFFFFF"/>
              </w:rPr>
              <w:t xml:space="preserve"> 4 et 8 ans</w:t>
            </w:r>
          </w:p>
        </w:tc>
      </w:tr>
    </w:tbl>
    <w:p w14:paraId="4F5F3C8E" w14:textId="77777777" w:rsidR="00432797" w:rsidRDefault="00432797" w:rsidP="00432797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590"/>
        <w:gridCol w:w="2469"/>
        <w:gridCol w:w="2469"/>
        <w:gridCol w:w="2466"/>
      </w:tblGrid>
      <w:tr w:rsidR="00432797" w14:paraId="364D3507" w14:textId="77777777" w:rsidTr="00B40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pct"/>
            <w:noWrap/>
            <w:hideMark/>
          </w:tcPr>
          <w:p w14:paraId="13A2F73E" w14:textId="77777777" w:rsidR="00432797" w:rsidRDefault="00432797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bookmarkStart w:id="2" w:name="Liquidités_futures"/>
            <w:bookmarkEnd w:id="2"/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 xml:space="preserve">CESSION ENTREPRISE </w:t>
            </w:r>
          </w:p>
        </w:tc>
        <w:tc>
          <w:tcPr>
            <w:tcW w:w="882" w:type="pct"/>
            <w:noWrap/>
            <w:hideMark/>
          </w:tcPr>
          <w:p w14:paraId="6DF3CF53" w14:textId="77777777" w:rsidR="00432797" w:rsidRDefault="00432797" w:rsidP="00B405A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0 €</w:t>
            </w:r>
          </w:p>
        </w:tc>
        <w:tc>
          <w:tcPr>
            <w:tcW w:w="882" w:type="pct"/>
            <w:noWrap/>
            <w:hideMark/>
          </w:tcPr>
          <w:p w14:paraId="3D65A022" w14:textId="77777777" w:rsidR="00432797" w:rsidRDefault="00432797" w:rsidP="00B405AF">
            <w:pPr>
              <w:ind w:firstLineChars="100" w:firstLine="20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250 000 €</w:t>
            </w:r>
          </w:p>
        </w:tc>
        <w:tc>
          <w:tcPr>
            <w:tcW w:w="881" w:type="pct"/>
            <w:noWrap/>
            <w:hideMark/>
          </w:tcPr>
          <w:p w14:paraId="7EBD114A" w14:textId="77777777" w:rsidR="00432797" w:rsidRDefault="00432797" w:rsidP="00B405A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</w:rPr>
            </w:pPr>
            <w:r>
              <w:rPr>
                <w:rFonts w:ascii="Calibri" w:hAnsi="Calibri"/>
                <w:color w:val="391909"/>
              </w:rPr>
              <w:t>0 €</w:t>
            </w:r>
          </w:p>
        </w:tc>
      </w:tr>
      <w:tr w:rsidR="00432797" w14:paraId="72CF4BEA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pct"/>
            <w:noWrap/>
            <w:hideMark/>
          </w:tcPr>
          <w:p w14:paraId="4AF80BCF" w14:textId="77777777" w:rsidR="00432797" w:rsidRDefault="00432797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Total par période</w:t>
            </w:r>
          </w:p>
        </w:tc>
        <w:tc>
          <w:tcPr>
            <w:tcW w:w="882" w:type="pct"/>
            <w:noWrap/>
            <w:hideMark/>
          </w:tcPr>
          <w:p w14:paraId="28E9DBDE" w14:textId="77777777" w:rsidR="00432797" w:rsidRDefault="00432797" w:rsidP="00B405AF">
            <w:pPr>
              <w:ind w:firstLineChars="100" w:firstLine="2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0 €</w:t>
            </w:r>
          </w:p>
        </w:tc>
        <w:tc>
          <w:tcPr>
            <w:tcW w:w="882" w:type="pct"/>
            <w:noWrap/>
            <w:hideMark/>
          </w:tcPr>
          <w:p w14:paraId="2EA49B0E" w14:textId="77777777" w:rsidR="00432797" w:rsidRDefault="00432797" w:rsidP="00B405AF">
            <w:pPr>
              <w:ind w:firstLineChars="100" w:firstLine="2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250 000 €</w:t>
            </w:r>
          </w:p>
        </w:tc>
        <w:tc>
          <w:tcPr>
            <w:tcW w:w="881" w:type="pct"/>
            <w:noWrap/>
            <w:hideMark/>
          </w:tcPr>
          <w:p w14:paraId="7BDD45E5" w14:textId="77777777" w:rsidR="00432797" w:rsidRDefault="00432797" w:rsidP="00B405AF">
            <w:pPr>
              <w:ind w:firstLineChars="100" w:firstLine="2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800 000 €</w:t>
            </w:r>
          </w:p>
        </w:tc>
      </w:tr>
      <w:tr w:rsidR="00432797" w14:paraId="70709D8C" w14:textId="77777777" w:rsidTr="00B405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pct"/>
            <w:noWrap/>
            <w:hideMark/>
          </w:tcPr>
          <w:p w14:paraId="15A0353D" w14:textId="77777777" w:rsidR="00432797" w:rsidRDefault="00432797" w:rsidP="00B405AF">
            <w:pPr>
              <w:ind w:firstLineChars="100" w:firstLine="201"/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Total liquidités à venir</w:t>
            </w:r>
          </w:p>
        </w:tc>
        <w:tc>
          <w:tcPr>
            <w:tcW w:w="882" w:type="pct"/>
            <w:noWrap/>
            <w:hideMark/>
          </w:tcPr>
          <w:p w14:paraId="3E2727EC" w14:textId="77777777" w:rsidR="00432797" w:rsidRDefault="00432797" w:rsidP="00B405AF">
            <w:pPr>
              <w:ind w:firstLineChars="100" w:firstLine="2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1 050 000 €</w:t>
            </w:r>
          </w:p>
        </w:tc>
        <w:tc>
          <w:tcPr>
            <w:tcW w:w="1763" w:type="pct"/>
            <w:gridSpan w:val="2"/>
            <w:noWrap/>
            <w:hideMark/>
          </w:tcPr>
          <w:p w14:paraId="7F335C80" w14:textId="77777777" w:rsidR="00432797" w:rsidRDefault="00432797" w:rsidP="00B405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</w:rPr>
            </w:pPr>
            <w:r>
              <w:rPr>
                <w:rFonts w:ascii="Calibri" w:hAnsi="Calibri"/>
                <w:color w:val="391909"/>
              </w:rPr>
              <w:t> </w:t>
            </w:r>
          </w:p>
        </w:tc>
      </w:tr>
      <w:tr w:rsidR="00432797" w14:paraId="4AAA73A9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pct"/>
            <w:noWrap/>
            <w:hideMark/>
          </w:tcPr>
          <w:p w14:paraId="2B58F839" w14:textId="77777777" w:rsidR="00432797" w:rsidRDefault="00432797" w:rsidP="00B405AF">
            <w:pPr>
              <w:jc w:val="right"/>
              <w:rPr>
                <w:rFonts w:ascii="Calibri" w:hAnsi="Calibri"/>
                <w:color w:val="391909"/>
              </w:rPr>
            </w:pPr>
          </w:p>
        </w:tc>
        <w:tc>
          <w:tcPr>
            <w:tcW w:w="882" w:type="pct"/>
            <w:noWrap/>
            <w:hideMark/>
          </w:tcPr>
          <w:p w14:paraId="0F377FFF" w14:textId="77777777" w:rsidR="00432797" w:rsidRDefault="00432797" w:rsidP="00B40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82" w:type="pct"/>
            <w:noWrap/>
            <w:hideMark/>
          </w:tcPr>
          <w:p w14:paraId="5F361295" w14:textId="77777777" w:rsidR="00432797" w:rsidRDefault="00432797" w:rsidP="00B40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81" w:type="pct"/>
            <w:noWrap/>
            <w:hideMark/>
          </w:tcPr>
          <w:p w14:paraId="3873B9C4" w14:textId="77777777" w:rsidR="00432797" w:rsidRDefault="00432797" w:rsidP="00B40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32797" w14:paraId="7263832B" w14:textId="77777777" w:rsidTr="00B405AF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pct"/>
            <w:noWrap/>
            <w:hideMark/>
          </w:tcPr>
          <w:p w14:paraId="082403F9" w14:textId="77777777" w:rsidR="00432797" w:rsidRDefault="00432797" w:rsidP="00B405AF">
            <w:pPr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Votre projet de vie future est-il finançable ?</w:t>
            </w:r>
          </w:p>
        </w:tc>
        <w:tc>
          <w:tcPr>
            <w:tcW w:w="882" w:type="pct"/>
            <w:hideMark/>
          </w:tcPr>
          <w:p w14:paraId="68B9184F" w14:textId="77777777" w:rsidR="00432797" w:rsidRDefault="00432797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A court terme</w:t>
            </w:r>
            <w:r>
              <w:rPr>
                <w:rFonts w:ascii="Calibri" w:hAnsi="Calibri"/>
                <w:b/>
                <w:bCs/>
                <w:color w:val="FFFFFF"/>
              </w:rPr>
              <w:br/>
              <w:t>(moins de 4 ans)</w:t>
            </w:r>
          </w:p>
        </w:tc>
        <w:tc>
          <w:tcPr>
            <w:tcW w:w="882" w:type="pct"/>
            <w:hideMark/>
          </w:tcPr>
          <w:p w14:paraId="1FE67906" w14:textId="77777777" w:rsidR="00432797" w:rsidRDefault="00432797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A moyen terme</w:t>
            </w:r>
            <w:r>
              <w:rPr>
                <w:rFonts w:ascii="Calibri" w:hAnsi="Calibri"/>
                <w:b/>
                <w:bCs/>
                <w:color w:val="FFFFFF"/>
              </w:rPr>
              <w:br/>
              <w:t>(de 4 à 8 ans)</w:t>
            </w:r>
          </w:p>
        </w:tc>
        <w:tc>
          <w:tcPr>
            <w:tcW w:w="881" w:type="pct"/>
            <w:hideMark/>
          </w:tcPr>
          <w:p w14:paraId="67BDAB5A" w14:textId="77777777" w:rsidR="00432797" w:rsidRDefault="00432797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A long Terme</w:t>
            </w:r>
            <w:r>
              <w:rPr>
                <w:rFonts w:ascii="Calibri" w:hAnsi="Calibri"/>
                <w:b/>
                <w:bCs/>
                <w:color w:val="FFFFFF"/>
              </w:rPr>
              <w:br/>
              <w:t>(plus de 8 ans)</w:t>
            </w:r>
          </w:p>
        </w:tc>
      </w:tr>
    </w:tbl>
    <w:p w14:paraId="6EAC02E7" w14:textId="77777777" w:rsidR="00432797" w:rsidRDefault="00432797" w:rsidP="00432797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</w:p>
    <w:p w14:paraId="2E3B5B22" w14:textId="6C86DBF6" w:rsidR="007B18FC" w:rsidRPr="00432797" w:rsidRDefault="00A26DB3" w:rsidP="00432797"/>
    <w:sectPr w:rsidR="007B18FC" w:rsidRPr="00432797" w:rsidSect="000876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09CA9" w14:textId="77777777" w:rsidR="00A26DB3" w:rsidRDefault="00A26DB3">
      <w:pPr>
        <w:spacing w:after="0" w:line="240" w:lineRule="auto"/>
      </w:pPr>
      <w:r>
        <w:separator/>
      </w:r>
    </w:p>
  </w:endnote>
  <w:endnote w:type="continuationSeparator" w:id="0">
    <w:p w14:paraId="5613611B" w14:textId="77777777" w:rsidR="00A26DB3" w:rsidRDefault="00A2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2A00B" w14:textId="77777777" w:rsidR="00A26DB3" w:rsidRDefault="00A26DB3">
      <w:pPr>
        <w:spacing w:after="0" w:line="240" w:lineRule="auto"/>
      </w:pPr>
      <w:r>
        <w:separator/>
      </w:r>
    </w:p>
  </w:footnote>
  <w:footnote w:type="continuationSeparator" w:id="0">
    <w:p w14:paraId="28ADC69A" w14:textId="77777777" w:rsidR="00A26DB3" w:rsidRDefault="00A26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6584C"/>
    <w:rsid w:val="00074084"/>
    <w:rsid w:val="000876A6"/>
    <w:rsid w:val="00241BC7"/>
    <w:rsid w:val="00432797"/>
    <w:rsid w:val="00607BA5"/>
    <w:rsid w:val="007D28A1"/>
    <w:rsid w:val="008E7159"/>
    <w:rsid w:val="0092541A"/>
    <w:rsid w:val="009F569F"/>
    <w:rsid w:val="00A26DB3"/>
    <w:rsid w:val="00D04F2B"/>
    <w:rsid w:val="00FE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8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2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8A1"/>
  </w:style>
  <w:style w:type="paragraph" w:styleId="NormalWeb">
    <w:name w:val="Normal (Web)"/>
    <w:basedOn w:val="Normal"/>
    <w:uiPriority w:val="99"/>
    <w:semiHidden/>
    <w:unhideWhenUsed/>
    <w:rsid w:val="008E71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TableauGrille4-Accentuation1">
    <w:name w:val="Grid Table 4 Accent 1"/>
    <w:basedOn w:val="TableauNormal"/>
    <w:uiPriority w:val="49"/>
    <w:rsid w:val="00D04F2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FE70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7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632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BAYSSIERE Stephan</cp:lastModifiedBy>
  <cp:revision>5</cp:revision>
  <dcterms:created xsi:type="dcterms:W3CDTF">2020-05-28T15:11:00Z</dcterms:created>
  <dcterms:modified xsi:type="dcterms:W3CDTF">2021-09-23T14:36:00Z</dcterms:modified>
</cp:coreProperties>
</file>